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989A" w14:textId="77777777" w:rsidR="000A222F" w:rsidRDefault="000A222F" w:rsidP="000A222F">
      <w:pPr>
        <w:ind w:left="3600"/>
        <w:rPr>
          <w:noProof/>
        </w:rPr>
      </w:pPr>
      <w:r>
        <w:rPr>
          <w:noProof/>
        </w:rPr>
        <w:t xml:space="preserve"> </w:t>
      </w:r>
      <w:r>
        <w:rPr>
          <w:noProof/>
        </w:rPr>
        <w:drawing>
          <wp:inline distT="0" distB="0" distL="0" distR="0" wp14:anchorId="55A8ABB8" wp14:editId="6F91F369">
            <wp:extent cx="1419225" cy="1381125"/>
            <wp:effectExtent l="0" t="0" r="9525" b="9525"/>
            <wp:docPr id="413160560"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0560" name="Picture 1" descr="A blue and yellow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19225" cy="1381125"/>
                    </a:xfrm>
                    <a:prstGeom prst="rect">
                      <a:avLst/>
                    </a:prstGeom>
                  </pic:spPr>
                </pic:pic>
              </a:graphicData>
            </a:graphic>
          </wp:inline>
        </w:drawing>
      </w:r>
    </w:p>
    <w:p w14:paraId="5BFBE6E9" w14:textId="239B6F5A" w:rsidR="000A222F" w:rsidRPr="000A222F" w:rsidRDefault="000A222F" w:rsidP="000A222F">
      <w:pPr>
        <w:spacing w:after="0" w:line="240" w:lineRule="auto"/>
        <w:jc w:val="center"/>
        <w:rPr>
          <w:b/>
          <w:bCs/>
        </w:rPr>
      </w:pPr>
      <w:r w:rsidRPr="000A222F">
        <w:rPr>
          <w:b/>
          <w:bCs/>
        </w:rPr>
        <w:t>NOTICE OF MEETING</w:t>
      </w:r>
    </w:p>
    <w:p w14:paraId="71476030" w14:textId="55576E42" w:rsidR="000A222F" w:rsidRPr="000A222F" w:rsidRDefault="000A222F" w:rsidP="000A222F">
      <w:pPr>
        <w:spacing w:after="0" w:line="240" w:lineRule="auto"/>
        <w:jc w:val="center"/>
        <w:rPr>
          <w:b/>
          <w:bCs/>
        </w:rPr>
      </w:pPr>
      <w:r w:rsidRPr="000A222F">
        <w:rPr>
          <w:b/>
          <w:bCs/>
        </w:rPr>
        <w:t>THE TOWN COMMISSION OF BROCK, TEXAS</w:t>
      </w:r>
    </w:p>
    <w:p w14:paraId="58A89BD7" w14:textId="77777777" w:rsidR="000A222F" w:rsidRDefault="000A222F" w:rsidP="000A222F">
      <w:pPr>
        <w:spacing w:after="0" w:line="240" w:lineRule="auto"/>
      </w:pPr>
    </w:p>
    <w:p w14:paraId="6B1453DC" w14:textId="7989F7D6" w:rsidR="000A222F" w:rsidRDefault="000A222F" w:rsidP="000A222F">
      <w:pPr>
        <w:spacing w:after="0" w:line="240" w:lineRule="auto"/>
      </w:pPr>
      <w:r>
        <w:t>MAYOR BEN DAVIS</w:t>
      </w:r>
    </w:p>
    <w:p w14:paraId="7AC1BA52" w14:textId="5D0518FC" w:rsidR="000A222F" w:rsidRDefault="000A222F" w:rsidP="000A222F">
      <w:pPr>
        <w:spacing w:after="0" w:line="240" w:lineRule="auto"/>
      </w:pPr>
      <w:r>
        <w:t>COMMISSIONER DEBBIE SCRIMSHIRE</w:t>
      </w:r>
    </w:p>
    <w:p w14:paraId="34258165" w14:textId="20E96F53" w:rsidR="000A222F" w:rsidRDefault="000A222F" w:rsidP="000A222F">
      <w:pPr>
        <w:spacing w:after="0" w:line="240" w:lineRule="auto"/>
      </w:pPr>
      <w:r>
        <w:t>COMMISSIONER CODY NELSON</w:t>
      </w:r>
    </w:p>
    <w:p w14:paraId="330949BC" w14:textId="77777777" w:rsidR="000A222F" w:rsidRDefault="000A222F" w:rsidP="000A222F">
      <w:pPr>
        <w:spacing w:after="0" w:line="240" w:lineRule="auto"/>
      </w:pPr>
    </w:p>
    <w:p w14:paraId="727A217D" w14:textId="639FF0F2" w:rsidR="000A222F" w:rsidRDefault="000A222F" w:rsidP="000A222F">
      <w:pPr>
        <w:spacing w:after="0" w:line="240" w:lineRule="auto"/>
      </w:pPr>
      <w:r>
        <w:t>TOWN ATTORNEY WHITT WYATT</w:t>
      </w:r>
    </w:p>
    <w:p w14:paraId="26A7AD88" w14:textId="77777777" w:rsidR="000A222F" w:rsidRDefault="000A222F" w:rsidP="000A222F">
      <w:pPr>
        <w:spacing w:after="0" w:line="240" w:lineRule="auto"/>
      </w:pPr>
    </w:p>
    <w:p w14:paraId="1AAF790E" w14:textId="72936877" w:rsidR="000A222F" w:rsidRDefault="000A222F" w:rsidP="000A222F">
      <w:pPr>
        <w:spacing w:after="0" w:line="240" w:lineRule="auto"/>
      </w:pPr>
      <w:r w:rsidRPr="00366775">
        <w:rPr>
          <w:b/>
          <w:bCs/>
        </w:rPr>
        <w:t>MEETING DATE AND TIME:</w:t>
      </w:r>
      <w:r>
        <w:br/>
        <w:t>MONDAY, NOVEMBER 10, 2025</w:t>
      </w:r>
    </w:p>
    <w:p w14:paraId="6A737D12" w14:textId="77777777" w:rsidR="000A222F" w:rsidRDefault="000A222F" w:rsidP="000A222F">
      <w:pPr>
        <w:spacing w:after="0" w:line="240" w:lineRule="auto"/>
      </w:pPr>
    </w:p>
    <w:p w14:paraId="5A7970A8" w14:textId="56A7C9B9" w:rsidR="000A222F" w:rsidRPr="00366775" w:rsidRDefault="000A222F" w:rsidP="000A222F">
      <w:pPr>
        <w:spacing w:after="0" w:line="240" w:lineRule="auto"/>
        <w:rPr>
          <w:b/>
          <w:bCs/>
        </w:rPr>
      </w:pPr>
      <w:r w:rsidRPr="00366775">
        <w:rPr>
          <w:b/>
          <w:bCs/>
        </w:rPr>
        <w:t>MEETING LOCATION:</w:t>
      </w:r>
    </w:p>
    <w:p w14:paraId="5DCB8106" w14:textId="6E8E2DBA" w:rsidR="000A222F" w:rsidRDefault="000A222F" w:rsidP="000A222F">
      <w:pPr>
        <w:spacing w:after="0" w:line="240" w:lineRule="auto"/>
      </w:pPr>
      <w:r>
        <w:t xml:space="preserve">2491 FM 1189 </w:t>
      </w:r>
    </w:p>
    <w:p w14:paraId="6253D189" w14:textId="2E3A7916" w:rsidR="000A222F" w:rsidRDefault="000A222F" w:rsidP="000A222F">
      <w:pPr>
        <w:spacing w:after="0" w:line="240" w:lineRule="auto"/>
      </w:pPr>
      <w:r>
        <w:t>WEATHERFORD, TX 76087</w:t>
      </w:r>
    </w:p>
    <w:p w14:paraId="0FB894BE" w14:textId="77777777" w:rsidR="000A222F" w:rsidRDefault="000A222F" w:rsidP="000A222F">
      <w:pPr>
        <w:spacing w:after="0" w:line="240" w:lineRule="auto"/>
      </w:pPr>
    </w:p>
    <w:p w14:paraId="21DB0CFF" w14:textId="59960624" w:rsidR="000A222F" w:rsidRPr="000A222F" w:rsidRDefault="000A222F" w:rsidP="000A222F">
      <w:pPr>
        <w:spacing w:after="0" w:line="240" w:lineRule="auto"/>
        <w:jc w:val="center"/>
        <w:rPr>
          <w:b/>
          <w:bCs/>
        </w:rPr>
      </w:pPr>
      <w:r w:rsidRPr="000A222F">
        <w:rPr>
          <w:b/>
          <w:bCs/>
        </w:rPr>
        <w:t>SPECIAL COMMISSION MEETING AGENDA</w:t>
      </w:r>
    </w:p>
    <w:p w14:paraId="3C763FED" w14:textId="2AC71A89" w:rsidR="000A222F" w:rsidRDefault="000A222F" w:rsidP="000A222F">
      <w:pPr>
        <w:spacing w:after="0" w:line="240" w:lineRule="auto"/>
        <w:jc w:val="center"/>
      </w:pPr>
      <w:proofErr w:type="gramStart"/>
      <w:r>
        <w:t>Begins</w:t>
      </w:r>
      <w:proofErr w:type="gramEnd"/>
      <w:r>
        <w:t xml:space="preserve"> at 6:30pm</w:t>
      </w:r>
    </w:p>
    <w:p w14:paraId="6D851DF5" w14:textId="77777777" w:rsidR="000A222F" w:rsidRDefault="000A222F" w:rsidP="000A222F">
      <w:pPr>
        <w:spacing w:after="0" w:line="240" w:lineRule="auto"/>
      </w:pPr>
    </w:p>
    <w:p w14:paraId="428EB658" w14:textId="26070588" w:rsidR="000A222F" w:rsidRDefault="000A222F" w:rsidP="000A222F">
      <w:pPr>
        <w:spacing w:after="0" w:line="240" w:lineRule="auto"/>
      </w:pPr>
      <w:r>
        <w:t>Unless specifically noted otherwise, action may be taken on any item listed below</w:t>
      </w:r>
    </w:p>
    <w:p w14:paraId="24F17A2E" w14:textId="77777777" w:rsidR="000A222F" w:rsidRDefault="000A222F" w:rsidP="000A222F">
      <w:pPr>
        <w:spacing w:after="0" w:line="240" w:lineRule="auto"/>
      </w:pPr>
    </w:p>
    <w:p w14:paraId="2B5E233A" w14:textId="791B24CB" w:rsidR="000A222F" w:rsidRPr="00F262CC" w:rsidRDefault="000A222F" w:rsidP="000A222F">
      <w:pPr>
        <w:pStyle w:val="ListParagraph"/>
        <w:numPr>
          <w:ilvl w:val="0"/>
          <w:numId w:val="1"/>
        </w:numPr>
        <w:spacing w:after="0" w:line="240" w:lineRule="auto"/>
        <w:rPr>
          <w:b/>
          <w:bCs/>
        </w:rPr>
      </w:pPr>
      <w:r w:rsidRPr="00F262CC">
        <w:rPr>
          <w:b/>
          <w:bCs/>
        </w:rPr>
        <w:t xml:space="preserve"> CALL TO ORDER AND ANNOUNCE QUORUM</w:t>
      </w:r>
    </w:p>
    <w:p w14:paraId="691DEF31" w14:textId="50E4934A" w:rsidR="000A222F" w:rsidRPr="00F262CC" w:rsidRDefault="000A222F" w:rsidP="000A222F">
      <w:pPr>
        <w:pStyle w:val="ListParagraph"/>
        <w:numPr>
          <w:ilvl w:val="0"/>
          <w:numId w:val="1"/>
        </w:numPr>
        <w:spacing w:after="0" w:line="240" w:lineRule="auto"/>
        <w:rPr>
          <w:b/>
          <w:bCs/>
        </w:rPr>
      </w:pPr>
      <w:r w:rsidRPr="00F262CC">
        <w:rPr>
          <w:b/>
          <w:bCs/>
        </w:rPr>
        <w:t>INVOCATION AND PLEDGE</w:t>
      </w:r>
    </w:p>
    <w:p w14:paraId="720E9F27" w14:textId="0F375E5F" w:rsidR="000A222F" w:rsidRPr="00F262CC" w:rsidRDefault="000A222F" w:rsidP="000A222F">
      <w:pPr>
        <w:pStyle w:val="ListParagraph"/>
        <w:numPr>
          <w:ilvl w:val="0"/>
          <w:numId w:val="1"/>
        </w:numPr>
        <w:spacing w:after="0" w:line="240" w:lineRule="auto"/>
        <w:rPr>
          <w:b/>
          <w:bCs/>
        </w:rPr>
      </w:pPr>
      <w:r w:rsidRPr="00F262CC">
        <w:rPr>
          <w:b/>
          <w:bCs/>
        </w:rPr>
        <w:t>REGULAR AGENDA</w:t>
      </w:r>
    </w:p>
    <w:p w14:paraId="67CD42A9" w14:textId="77777777" w:rsidR="000A222F" w:rsidRDefault="000A222F" w:rsidP="000A222F">
      <w:pPr>
        <w:pStyle w:val="ListParagraph"/>
        <w:spacing w:after="0" w:line="240" w:lineRule="auto"/>
      </w:pPr>
    </w:p>
    <w:p w14:paraId="7272AA0A" w14:textId="486CAE0C" w:rsidR="00F262CC" w:rsidRDefault="00F262CC" w:rsidP="00F262CC">
      <w:pPr>
        <w:pStyle w:val="ListParagraph"/>
        <w:numPr>
          <w:ilvl w:val="1"/>
          <w:numId w:val="1"/>
        </w:numPr>
        <w:spacing w:after="0" w:line="240" w:lineRule="auto"/>
      </w:pPr>
      <w:r>
        <w:t>Recognition for Jay Hamilton</w:t>
      </w:r>
    </w:p>
    <w:p w14:paraId="1D909D23" w14:textId="77777777" w:rsidR="00F262CC" w:rsidRDefault="00F262CC" w:rsidP="00F262CC">
      <w:pPr>
        <w:spacing w:after="0" w:line="240" w:lineRule="auto"/>
        <w:ind w:left="720"/>
      </w:pPr>
    </w:p>
    <w:p w14:paraId="5F5B30D1" w14:textId="257CF146" w:rsidR="00F262CC" w:rsidRDefault="00F262CC" w:rsidP="00F262CC">
      <w:pPr>
        <w:pStyle w:val="ListParagraph"/>
        <w:numPr>
          <w:ilvl w:val="1"/>
          <w:numId w:val="1"/>
        </w:numPr>
        <w:spacing w:after="0" w:line="240" w:lineRule="auto"/>
      </w:pPr>
      <w:r>
        <w:t>Recognition for Debbie Scrimshire</w:t>
      </w:r>
    </w:p>
    <w:p w14:paraId="70E2B454" w14:textId="77777777" w:rsidR="00F262CC" w:rsidRDefault="00F262CC" w:rsidP="00F262CC">
      <w:pPr>
        <w:spacing w:after="0" w:line="240" w:lineRule="auto"/>
        <w:ind w:left="360"/>
      </w:pPr>
    </w:p>
    <w:p w14:paraId="6ABB9802" w14:textId="27AA59EE" w:rsidR="000A222F" w:rsidRDefault="00F262CC" w:rsidP="00F262CC">
      <w:pPr>
        <w:pStyle w:val="ListParagraph"/>
        <w:numPr>
          <w:ilvl w:val="1"/>
          <w:numId w:val="1"/>
        </w:numPr>
        <w:spacing w:after="0" w:line="240" w:lineRule="auto"/>
      </w:pPr>
      <w:r>
        <w:t>Issue</w:t>
      </w:r>
      <w:r w:rsidR="000A222F">
        <w:t xml:space="preserve"> Certificates of Election, Administer Oaths of Office and Receive Statements of Officers for elected officers in relation to General Election for the Mayor and </w:t>
      </w:r>
      <w:r>
        <w:t>one (1</w:t>
      </w:r>
      <w:r w:rsidR="00366775">
        <w:t>) Commissioner</w:t>
      </w:r>
      <w:r w:rsidR="000A222F">
        <w:t xml:space="preserve"> for the Town of Brock.</w:t>
      </w:r>
    </w:p>
    <w:p w14:paraId="34603112" w14:textId="77777777" w:rsidR="00F262CC" w:rsidRDefault="00F262CC" w:rsidP="00F262CC">
      <w:pPr>
        <w:pStyle w:val="ListParagraph"/>
      </w:pPr>
    </w:p>
    <w:p w14:paraId="26AE5B97" w14:textId="1178C2F9" w:rsidR="00F262CC" w:rsidRPr="00F262CC" w:rsidRDefault="00F262CC" w:rsidP="00F262CC">
      <w:pPr>
        <w:pStyle w:val="ListParagraph"/>
        <w:numPr>
          <w:ilvl w:val="0"/>
          <w:numId w:val="1"/>
        </w:numPr>
        <w:spacing w:after="0" w:line="240" w:lineRule="auto"/>
        <w:rPr>
          <w:b/>
          <w:bCs/>
        </w:rPr>
      </w:pPr>
      <w:r w:rsidRPr="00F262CC">
        <w:rPr>
          <w:b/>
          <w:bCs/>
        </w:rPr>
        <w:t>REPORTS:</w:t>
      </w:r>
    </w:p>
    <w:p w14:paraId="594FFE2C" w14:textId="77777777" w:rsidR="00F262CC" w:rsidRDefault="00F262CC" w:rsidP="00F262CC">
      <w:pPr>
        <w:pStyle w:val="ListParagraph"/>
        <w:numPr>
          <w:ilvl w:val="0"/>
          <w:numId w:val="1"/>
        </w:numPr>
        <w:spacing w:after="0" w:line="240" w:lineRule="auto"/>
      </w:pPr>
      <w:r w:rsidRPr="00F262CC">
        <w:rPr>
          <w:b/>
          <w:bCs/>
        </w:rPr>
        <w:lastRenderedPageBreak/>
        <w:t>CITIZEN COMMENTS</w:t>
      </w:r>
      <w:r>
        <w:t>: The</w:t>
      </w:r>
      <w:r>
        <w:t xml:space="preserve"> public may address the Commission regarding any item. </w:t>
      </w:r>
      <w:proofErr w:type="gramStart"/>
      <w:r>
        <w:t>Persons</w:t>
      </w:r>
      <w:proofErr w:type="gramEnd"/>
      <w:r>
        <w:t xml:space="preserve"> desiring to address the Commission must register on the sign-in sheet prior to the start of the meeting. Comments are limited to three (3) minutes. </w:t>
      </w:r>
    </w:p>
    <w:p w14:paraId="6AA25F5D" w14:textId="77777777" w:rsidR="00F262CC" w:rsidRDefault="00F262CC" w:rsidP="00F262CC">
      <w:pPr>
        <w:pStyle w:val="ListParagraph"/>
        <w:spacing w:after="0" w:line="240" w:lineRule="auto"/>
      </w:pPr>
    </w:p>
    <w:p w14:paraId="68E52154" w14:textId="77777777" w:rsidR="00F262CC" w:rsidRPr="00F262CC" w:rsidRDefault="00F262CC" w:rsidP="00F262CC">
      <w:pPr>
        <w:pStyle w:val="ListParagraph"/>
        <w:spacing w:after="0" w:line="240" w:lineRule="auto"/>
        <w:rPr>
          <w:i/>
          <w:iCs/>
        </w:rPr>
      </w:pPr>
      <w:r w:rsidRPr="00F262CC">
        <w:rPr>
          <w:i/>
          <w:iCs/>
        </w:rPr>
        <w:t xml:space="preserve">Limited reply by the Commission is allowed under The Texas Open Meetings Act as follows: (a) If, at a meeting of a governmental body, a member of the public or of the governmental body </w:t>
      </w:r>
      <w:proofErr w:type="spellStart"/>
      <w:r w:rsidRPr="00F262CC">
        <w:rPr>
          <w:i/>
          <w:iCs/>
        </w:rPr>
        <w:t>inquires</w:t>
      </w:r>
      <w:proofErr w:type="spellEnd"/>
      <w:r w:rsidRPr="00F262CC">
        <w:rPr>
          <w:i/>
          <w:iCs/>
        </w:rPr>
        <w:t xml:space="preserve"> about a subject for which notice has not been given as required by this subchapter, the notice provisions of this subchapter do not apply to: (1) A statement of specific factual information given in response; or (2) A recitation of existing policy in response; (b) Any deliberation of or decision about the subject of the inquiry shall be limited to a proposal to place the subject on the agenda for a subsequent meeting </w:t>
      </w:r>
    </w:p>
    <w:p w14:paraId="61C864DD" w14:textId="77777777" w:rsidR="00F262CC" w:rsidRDefault="00F262CC" w:rsidP="00F262CC">
      <w:pPr>
        <w:pStyle w:val="ListParagraph"/>
        <w:spacing w:after="0" w:line="240" w:lineRule="auto"/>
      </w:pPr>
    </w:p>
    <w:p w14:paraId="21FE7674" w14:textId="3A130B98" w:rsidR="00F262CC" w:rsidRDefault="00F262CC" w:rsidP="00F262CC">
      <w:pPr>
        <w:pStyle w:val="ListParagraph"/>
        <w:numPr>
          <w:ilvl w:val="0"/>
          <w:numId w:val="1"/>
        </w:numPr>
        <w:spacing w:after="0" w:line="240" w:lineRule="auto"/>
      </w:pPr>
      <w:r w:rsidRPr="00F262CC">
        <w:rPr>
          <w:b/>
          <w:bCs/>
        </w:rPr>
        <w:t>EXECUTIVE SESSION:</w:t>
      </w:r>
      <w:r>
        <w:t xml:space="preserve"> The Commission reserves the right to adjourn into executive session at any time during the meeting to discuss any of the matters listed on the agenda, as authorized by Texas Government Code Section 551.071, CONSULTATION WITH ATTORNEY. </w:t>
      </w:r>
    </w:p>
    <w:p w14:paraId="1D77D6F1" w14:textId="77777777" w:rsidR="00F262CC" w:rsidRDefault="00F262CC" w:rsidP="00F262CC">
      <w:pPr>
        <w:spacing w:after="0" w:line="240" w:lineRule="auto"/>
        <w:ind w:left="360"/>
      </w:pPr>
    </w:p>
    <w:p w14:paraId="52C6632F" w14:textId="77777777" w:rsidR="00F262CC" w:rsidRDefault="00F262CC" w:rsidP="00F262CC">
      <w:pPr>
        <w:spacing w:after="0" w:line="240" w:lineRule="auto"/>
        <w:ind w:firstLine="720"/>
      </w:pPr>
      <w:r>
        <w:t xml:space="preserve">Discuss and consider action following executive session. </w:t>
      </w:r>
    </w:p>
    <w:p w14:paraId="1FD7DF23" w14:textId="77777777" w:rsidR="00F262CC" w:rsidRDefault="00F262CC" w:rsidP="00F262CC">
      <w:pPr>
        <w:pStyle w:val="ListParagraph"/>
      </w:pPr>
    </w:p>
    <w:p w14:paraId="279305CC" w14:textId="69D918FE" w:rsidR="00F262CC" w:rsidRPr="00F262CC" w:rsidRDefault="00F262CC" w:rsidP="00F262CC">
      <w:pPr>
        <w:pStyle w:val="ListParagraph"/>
        <w:numPr>
          <w:ilvl w:val="0"/>
          <w:numId w:val="1"/>
        </w:numPr>
        <w:spacing w:after="0" w:line="240" w:lineRule="auto"/>
        <w:rPr>
          <w:b/>
          <w:bCs/>
        </w:rPr>
      </w:pPr>
      <w:r w:rsidRPr="00F262CC">
        <w:rPr>
          <w:b/>
          <w:bCs/>
        </w:rPr>
        <w:t xml:space="preserve">ADJOURN </w:t>
      </w:r>
    </w:p>
    <w:p w14:paraId="4E52298B" w14:textId="77777777" w:rsidR="00F262CC" w:rsidRDefault="00F262CC" w:rsidP="00F262CC">
      <w:pPr>
        <w:pStyle w:val="ListParagraph"/>
      </w:pPr>
    </w:p>
    <w:p w14:paraId="0DD58A64" w14:textId="77777777" w:rsidR="00F262CC" w:rsidRDefault="00F262CC" w:rsidP="00F262CC">
      <w:pPr>
        <w:spacing w:after="0" w:line="240" w:lineRule="auto"/>
      </w:pPr>
    </w:p>
    <w:p w14:paraId="0980605B" w14:textId="70A0F7C2" w:rsidR="00F262CC" w:rsidRPr="00F262CC" w:rsidRDefault="00F262CC" w:rsidP="00F262CC">
      <w:pPr>
        <w:spacing w:after="0" w:line="240" w:lineRule="auto"/>
        <w:jc w:val="center"/>
        <w:rPr>
          <w:b/>
          <w:bCs/>
          <w:u w:val="single"/>
        </w:rPr>
      </w:pPr>
      <w:r w:rsidRPr="00F262CC">
        <w:rPr>
          <w:b/>
          <w:bCs/>
          <w:u w:val="single"/>
        </w:rPr>
        <w:t>CERTIFICATION</w:t>
      </w:r>
    </w:p>
    <w:p w14:paraId="3B27602A" w14:textId="77777777" w:rsidR="00F262CC" w:rsidRDefault="00F262CC" w:rsidP="00F262CC">
      <w:pPr>
        <w:spacing w:after="0" w:line="240" w:lineRule="auto"/>
      </w:pPr>
    </w:p>
    <w:p w14:paraId="2C72CA05" w14:textId="77777777" w:rsidR="00366775" w:rsidRDefault="00F262CC" w:rsidP="00F262CC">
      <w:pPr>
        <w:spacing w:after="0" w:line="240" w:lineRule="auto"/>
      </w:pPr>
      <w:r>
        <w:t xml:space="preserve">I hereby certify that the above notice of meeting was posted on or before </w:t>
      </w:r>
      <w:r w:rsidR="00366775">
        <w:t xml:space="preserve">Tuesday, November 4, 2025, </w:t>
      </w:r>
      <w:r>
        <w:t>prior to 6:30 p.m. at the Brock Community Center, 2115 FM 1189 Brock Texas 76087 and at Brock Town Hall, 24</w:t>
      </w:r>
      <w:r w:rsidR="00366775">
        <w:t>91</w:t>
      </w:r>
      <w:r>
        <w:t xml:space="preserve"> FM 1189, Brock, Texas 76087. </w:t>
      </w:r>
    </w:p>
    <w:p w14:paraId="4F514ABA" w14:textId="77777777" w:rsidR="00366775" w:rsidRDefault="00366775" w:rsidP="00F262CC">
      <w:pPr>
        <w:spacing w:after="0" w:line="240" w:lineRule="auto"/>
      </w:pPr>
    </w:p>
    <w:p w14:paraId="7CB44870" w14:textId="41B6A2EE" w:rsidR="00366775" w:rsidRPr="00366775" w:rsidRDefault="00366775" w:rsidP="00F262CC">
      <w:pPr>
        <w:spacing w:after="0" w:line="240" w:lineRule="auto"/>
        <w:rPr>
          <w:rFonts w:ascii="Dreaming Outloud Script Pro" w:hAnsi="Dreaming Outloud Script Pro" w:cs="Dreaming Outloud Script Pro"/>
          <w:i/>
          <w:iCs/>
          <w:sz w:val="32"/>
          <w:szCs w:val="32"/>
          <w:u w:val="single"/>
        </w:rPr>
      </w:pPr>
      <w:r w:rsidRPr="00366775">
        <w:rPr>
          <w:rFonts w:ascii="Dreaming Outloud Script Pro" w:hAnsi="Dreaming Outloud Script Pro" w:cs="Dreaming Outloud Script Pro"/>
          <w:i/>
          <w:iCs/>
          <w:sz w:val="32"/>
          <w:szCs w:val="32"/>
          <w:u w:val="single"/>
        </w:rPr>
        <w:t>Melanie Matheus</w:t>
      </w:r>
      <w:r w:rsidR="00F262CC" w:rsidRPr="00366775">
        <w:rPr>
          <w:rFonts w:ascii="Dreaming Outloud Script Pro" w:hAnsi="Dreaming Outloud Script Pro" w:cs="Dreaming Outloud Script Pro"/>
          <w:i/>
          <w:iCs/>
          <w:sz w:val="32"/>
          <w:szCs w:val="32"/>
          <w:u w:val="single"/>
        </w:rPr>
        <w:t xml:space="preserve"> </w:t>
      </w:r>
    </w:p>
    <w:p w14:paraId="50050C4B" w14:textId="77777777" w:rsidR="00366775" w:rsidRDefault="00366775" w:rsidP="00F262CC">
      <w:pPr>
        <w:spacing w:after="0" w:line="240" w:lineRule="auto"/>
      </w:pPr>
      <w:r>
        <w:t>Melanie Matheus</w:t>
      </w:r>
    </w:p>
    <w:p w14:paraId="19FAFCDF" w14:textId="6CB57D93" w:rsidR="00366775" w:rsidRDefault="00366775" w:rsidP="00F262CC">
      <w:pPr>
        <w:spacing w:after="0" w:line="240" w:lineRule="auto"/>
      </w:pPr>
      <w:r>
        <w:t>Town Administrator</w:t>
      </w:r>
    </w:p>
    <w:p w14:paraId="0D7E0066" w14:textId="77777777" w:rsidR="00366775" w:rsidRDefault="00366775" w:rsidP="00366775">
      <w:pPr>
        <w:spacing w:after="0" w:line="240" w:lineRule="auto"/>
        <w:jc w:val="center"/>
      </w:pPr>
    </w:p>
    <w:p w14:paraId="64F0105B" w14:textId="1C101504" w:rsidR="00366775" w:rsidRPr="00366775" w:rsidRDefault="00F262CC" w:rsidP="00366775">
      <w:pPr>
        <w:spacing w:after="0" w:line="240" w:lineRule="auto"/>
        <w:jc w:val="center"/>
        <w:rPr>
          <w:b/>
          <w:bCs/>
          <w:u w:val="single"/>
        </w:rPr>
      </w:pPr>
      <w:r w:rsidRPr="00366775">
        <w:rPr>
          <w:b/>
          <w:bCs/>
          <w:u w:val="single"/>
        </w:rPr>
        <w:t>ACCESSIBILITY STATEMENT</w:t>
      </w:r>
    </w:p>
    <w:p w14:paraId="509C6D0B" w14:textId="77777777" w:rsidR="00366775" w:rsidRDefault="00366775" w:rsidP="00366775">
      <w:pPr>
        <w:spacing w:after="0" w:line="240" w:lineRule="auto"/>
        <w:jc w:val="center"/>
      </w:pPr>
    </w:p>
    <w:p w14:paraId="226DBFA3" w14:textId="77777777" w:rsidR="00366775" w:rsidRDefault="00F262CC" w:rsidP="00366775">
      <w:pPr>
        <w:spacing w:after="0" w:line="240" w:lineRule="auto"/>
        <w:jc w:val="center"/>
      </w:pPr>
      <w:r>
        <w:t xml:space="preserve">In compliance with the Americans with Disabilities Act, reasonable accommodations for persons attending meetings will be provided. To better serve you, requests should be received 24 hours prior to the meetings. Please contact </w:t>
      </w:r>
      <w:r w:rsidR="00366775">
        <w:t>the Town Administrator</w:t>
      </w:r>
      <w:r>
        <w:t xml:space="preserve"> at </w:t>
      </w:r>
    </w:p>
    <w:p w14:paraId="0916C620" w14:textId="07D57171" w:rsidR="00F262CC" w:rsidRDefault="00F262CC" w:rsidP="00366775">
      <w:pPr>
        <w:spacing w:after="0" w:line="240" w:lineRule="auto"/>
        <w:jc w:val="center"/>
      </w:pPr>
      <w:r>
        <w:t>817 396-5333.</w:t>
      </w:r>
    </w:p>
    <w:p w14:paraId="2CC67416" w14:textId="77777777" w:rsidR="000A222F" w:rsidRDefault="000A222F" w:rsidP="00F262CC">
      <w:pPr>
        <w:pStyle w:val="ListParagraph"/>
        <w:spacing w:after="0" w:line="240" w:lineRule="auto"/>
        <w:ind w:left="1095"/>
      </w:pPr>
    </w:p>
    <w:sectPr w:rsidR="000A2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BB1"/>
    <w:multiLevelType w:val="multilevel"/>
    <w:tmpl w:val="6F94E5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837205"/>
    <w:multiLevelType w:val="multilevel"/>
    <w:tmpl w:val="002273F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67040907">
    <w:abstractNumId w:val="1"/>
  </w:num>
  <w:num w:numId="2" w16cid:durableId="167680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2F"/>
    <w:rsid w:val="000A222F"/>
    <w:rsid w:val="00366775"/>
    <w:rsid w:val="00AE69FB"/>
    <w:rsid w:val="00DB3332"/>
    <w:rsid w:val="00F262CC"/>
    <w:rsid w:val="00F7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3E41"/>
  <w15:chartTrackingRefBased/>
  <w15:docId w15:val="{937AF54C-A77A-4D22-BC62-033B8492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22F"/>
    <w:rPr>
      <w:rFonts w:eastAsiaTheme="majorEastAsia" w:cstheme="majorBidi"/>
      <w:color w:val="272727" w:themeColor="text1" w:themeTint="D8"/>
    </w:rPr>
  </w:style>
  <w:style w:type="paragraph" w:styleId="Title">
    <w:name w:val="Title"/>
    <w:basedOn w:val="Normal"/>
    <w:next w:val="Normal"/>
    <w:link w:val="TitleChar"/>
    <w:uiPriority w:val="10"/>
    <w:qFormat/>
    <w:rsid w:val="000A2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22F"/>
    <w:pPr>
      <w:spacing w:before="160"/>
      <w:jc w:val="center"/>
    </w:pPr>
    <w:rPr>
      <w:i/>
      <w:iCs/>
      <w:color w:val="404040" w:themeColor="text1" w:themeTint="BF"/>
    </w:rPr>
  </w:style>
  <w:style w:type="character" w:customStyle="1" w:styleId="QuoteChar">
    <w:name w:val="Quote Char"/>
    <w:basedOn w:val="DefaultParagraphFont"/>
    <w:link w:val="Quote"/>
    <w:uiPriority w:val="29"/>
    <w:rsid w:val="000A222F"/>
    <w:rPr>
      <w:i/>
      <w:iCs/>
      <w:color w:val="404040" w:themeColor="text1" w:themeTint="BF"/>
    </w:rPr>
  </w:style>
  <w:style w:type="paragraph" w:styleId="ListParagraph">
    <w:name w:val="List Paragraph"/>
    <w:basedOn w:val="Normal"/>
    <w:uiPriority w:val="34"/>
    <w:qFormat/>
    <w:rsid w:val="000A222F"/>
    <w:pPr>
      <w:ind w:left="720"/>
      <w:contextualSpacing/>
    </w:pPr>
  </w:style>
  <w:style w:type="character" w:styleId="IntenseEmphasis">
    <w:name w:val="Intense Emphasis"/>
    <w:basedOn w:val="DefaultParagraphFont"/>
    <w:uiPriority w:val="21"/>
    <w:qFormat/>
    <w:rsid w:val="000A222F"/>
    <w:rPr>
      <w:i/>
      <w:iCs/>
      <w:color w:val="0F4761" w:themeColor="accent1" w:themeShade="BF"/>
    </w:rPr>
  </w:style>
  <w:style w:type="paragraph" w:styleId="IntenseQuote">
    <w:name w:val="Intense Quote"/>
    <w:basedOn w:val="Normal"/>
    <w:next w:val="Normal"/>
    <w:link w:val="IntenseQuoteChar"/>
    <w:uiPriority w:val="30"/>
    <w:qFormat/>
    <w:rsid w:val="000A2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22F"/>
    <w:rPr>
      <w:i/>
      <w:iCs/>
      <w:color w:val="0F4761" w:themeColor="accent1" w:themeShade="BF"/>
    </w:rPr>
  </w:style>
  <w:style w:type="character" w:styleId="IntenseReference">
    <w:name w:val="Intense Reference"/>
    <w:basedOn w:val="DefaultParagraphFont"/>
    <w:uiPriority w:val="32"/>
    <w:qFormat/>
    <w:rsid w:val="000A22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1</cp:revision>
  <dcterms:created xsi:type="dcterms:W3CDTF">2025-11-04T19:16:00Z</dcterms:created>
  <dcterms:modified xsi:type="dcterms:W3CDTF">2025-11-04T19:40:00Z</dcterms:modified>
</cp:coreProperties>
</file>